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10" w:rsidRDefault="00835C10" w:rsidP="00DA55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A124733" wp14:editId="0DAF1C5D">
            <wp:extent cx="6057900" cy="363474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10">
        <w:rPr>
          <w:rFonts w:ascii="Times New Roman" w:hAnsi="Times New Roman" w:cs="Times New Roman"/>
          <w:sz w:val="28"/>
          <w:szCs w:val="28"/>
          <w:lang w:val="ru-RU"/>
        </w:rPr>
        <w:t xml:space="preserve">Президент Беларуси Александр Лукашенко 9 </w:t>
      </w:r>
      <w:r w:rsidR="00DA55A8">
        <w:rPr>
          <w:rFonts w:ascii="Times New Roman" w:hAnsi="Times New Roman" w:cs="Times New Roman"/>
          <w:sz w:val="28"/>
          <w:szCs w:val="28"/>
          <w:lang w:val="ru-RU"/>
        </w:rPr>
        <w:t>апреля подписал Директиву № 12 «</w:t>
      </w:r>
      <w:r w:rsidRPr="00835C10">
        <w:rPr>
          <w:rFonts w:ascii="Times New Roman" w:hAnsi="Times New Roman" w:cs="Times New Roman"/>
          <w:sz w:val="28"/>
          <w:szCs w:val="28"/>
          <w:lang w:val="ru-RU"/>
        </w:rPr>
        <w:t>О реализации основ идеол</w:t>
      </w:r>
      <w:r w:rsidR="00DA55A8">
        <w:rPr>
          <w:rFonts w:ascii="Times New Roman" w:hAnsi="Times New Roman" w:cs="Times New Roman"/>
          <w:sz w:val="28"/>
          <w:szCs w:val="28"/>
          <w:lang w:val="ru-RU"/>
        </w:rPr>
        <w:t>огии белорусского государства»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которая вступает в силу с 11 июля</w:t>
      </w:r>
      <w:r w:rsidR="00DA55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2025 года. </w:t>
      </w:r>
    </w:p>
    <w:p w:rsidR="00835C10" w:rsidRDefault="00835C10" w:rsidP="00DA55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5C10">
        <w:rPr>
          <w:rFonts w:ascii="Times New Roman" w:hAnsi="Times New Roman" w:cs="Times New Roman"/>
          <w:sz w:val="28"/>
          <w:szCs w:val="28"/>
          <w:lang w:val="ru-RU"/>
        </w:rPr>
        <w:t xml:space="preserve">Директивой предусматривается утверждение концептуальных основ идеологии белорусского государства, пропаганда разделяемого всем обществом понимания государственности белорусского народа, унификация подходов по проведению идеологической работы с населением и ее оценке, обязанность реализовывать идеологию белорусского государства во всех сферах и субъектах хозяйствования независимо от формы собственности, обеспечение вовлечения в </w:t>
      </w:r>
      <w:proofErr w:type="spellStart"/>
      <w:r w:rsidRPr="00835C10">
        <w:rPr>
          <w:rFonts w:ascii="Times New Roman" w:hAnsi="Times New Roman" w:cs="Times New Roman"/>
          <w:sz w:val="28"/>
          <w:szCs w:val="28"/>
          <w:lang w:val="ru-RU"/>
        </w:rPr>
        <w:t>прогосударственное</w:t>
      </w:r>
      <w:proofErr w:type="spellEnd"/>
      <w:r w:rsidRPr="00835C10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информационно-идеологическое поле граждан, занятых в частном секторе национальной экономики. </w:t>
      </w:r>
    </w:p>
    <w:p w:rsidR="00C23338" w:rsidRPr="00835C10" w:rsidRDefault="00835C10" w:rsidP="00DA55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чем с июня</w:t>
      </w:r>
      <w:r w:rsidR="00DA55A8">
        <w:rPr>
          <w:rFonts w:ascii="Times New Roman" w:hAnsi="Times New Roman" w:cs="Times New Roman"/>
          <w:sz w:val="28"/>
          <w:szCs w:val="28"/>
          <w:lang w:val="ru-RU"/>
        </w:rPr>
        <w:t xml:space="preserve"> 2025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ООО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Мед» проводится идеологическая раб</w:t>
      </w:r>
      <w:r w:rsidR="00DA55A8">
        <w:rPr>
          <w:rFonts w:ascii="Times New Roman" w:hAnsi="Times New Roman" w:cs="Times New Roman"/>
          <w:sz w:val="28"/>
          <w:szCs w:val="28"/>
          <w:lang w:val="ru-RU"/>
        </w:rPr>
        <w:t>ота в соответствии с требованиями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законодательс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тва. </w:t>
      </w:r>
    </w:p>
    <w:sectPr w:rsidR="00C23338" w:rsidRPr="00835C1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10"/>
    <w:rsid w:val="00835C10"/>
    <w:rsid w:val="00C23338"/>
    <w:rsid w:val="00D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92C1"/>
  <w15:chartTrackingRefBased/>
  <w15:docId w15:val="{7C42983F-C444-44E3-B0FF-D9CB39EB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Тихон</dc:creator>
  <cp:keywords/>
  <dc:description/>
  <cp:lastModifiedBy>Татьяна Тихон</cp:lastModifiedBy>
  <cp:revision>2</cp:revision>
  <cp:lastPrinted>2025-07-12T08:50:00Z</cp:lastPrinted>
  <dcterms:created xsi:type="dcterms:W3CDTF">2025-07-11T15:23:00Z</dcterms:created>
  <dcterms:modified xsi:type="dcterms:W3CDTF">2025-07-12T08:53:00Z</dcterms:modified>
</cp:coreProperties>
</file>